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00200" w:rsidP="00D00200">
      <w:pPr>
        <w:pStyle w:val="NormalWeb"/>
        <w:spacing w:before="0" w:beforeAutospacing="0" w:after="0" w:afterAutospacing="0"/>
        <w:ind w:left="57" w:right="57"/>
        <w:jc w:val="right"/>
        <w:rPr>
          <w:sz w:val="28"/>
          <w:szCs w:val="28"/>
        </w:rPr>
      </w:pPr>
      <w:r>
        <w:rPr>
          <w:sz w:val="28"/>
          <w:szCs w:val="28"/>
        </w:rPr>
        <w:t>дело № 2-844-1702/2026</w:t>
      </w:r>
    </w:p>
    <w:p w:rsidR="00D00200" w:rsidP="00D00200">
      <w:pPr>
        <w:pStyle w:val="NormalWeb"/>
        <w:spacing w:before="0" w:beforeAutospacing="0" w:after="0" w:afterAutospacing="0"/>
        <w:ind w:left="57" w:right="57"/>
        <w:jc w:val="right"/>
        <w:rPr>
          <w:sz w:val="28"/>
          <w:szCs w:val="28"/>
        </w:rPr>
      </w:pPr>
      <w:r>
        <w:rPr>
          <w:sz w:val="28"/>
          <w:szCs w:val="28"/>
        </w:rPr>
        <w:t>86</w:t>
      </w:r>
      <w:r>
        <w:rPr>
          <w:sz w:val="28"/>
          <w:szCs w:val="28"/>
          <w:lang w:val="en-US"/>
        </w:rPr>
        <w:t>ms</w:t>
      </w:r>
      <w:r>
        <w:rPr>
          <w:sz w:val="28"/>
          <w:szCs w:val="28"/>
        </w:rPr>
        <w:t>0033-01-2026-001120-58</w:t>
      </w:r>
    </w:p>
    <w:p w:rsidR="00D00200" w:rsidP="00D00200">
      <w:pPr>
        <w:pStyle w:val="NormalWeb"/>
        <w:spacing w:before="0" w:beforeAutospacing="0" w:after="0" w:afterAutospacing="0"/>
        <w:ind w:left="57" w:right="57"/>
        <w:jc w:val="right"/>
        <w:rPr>
          <w:sz w:val="28"/>
          <w:szCs w:val="28"/>
        </w:rPr>
      </w:pPr>
    </w:p>
    <w:p w:rsidR="00D00200" w:rsidP="00D00200">
      <w:pPr>
        <w:pStyle w:val="NormalWeb"/>
        <w:spacing w:before="0" w:beforeAutospacing="0" w:after="0" w:afterAutospacing="0"/>
        <w:ind w:left="57" w:right="57" w:firstLine="720"/>
        <w:jc w:val="center"/>
        <w:rPr>
          <w:sz w:val="28"/>
          <w:szCs w:val="28"/>
        </w:rPr>
      </w:pPr>
      <w:r>
        <w:rPr>
          <w:sz w:val="28"/>
          <w:szCs w:val="28"/>
        </w:rPr>
        <w:t>З А О Ч Н О Е   Р Е Ш Е Н И Е</w:t>
      </w:r>
    </w:p>
    <w:p w:rsidR="00D00200" w:rsidP="00D00200">
      <w:pPr>
        <w:pStyle w:val="NormalWeb"/>
        <w:spacing w:before="0" w:beforeAutospacing="0" w:after="0" w:afterAutospacing="0"/>
        <w:ind w:left="57" w:right="57" w:firstLine="720"/>
        <w:jc w:val="center"/>
        <w:rPr>
          <w:sz w:val="28"/>
          <w:szCs w:val="28"/>
        </w:rPr>
      </w:pPr>
      <w:r>
        <w:rPr>
          <w:sz w:val="28"/>
          <w:szCs w:val="28"/>
        </w:rPr>
        <w:t>Именем Российской Федерации</w:t>
      </w:r>
    </w:p>
    <w:p w:rsidR="00D00200" w:rsidP="00D00200">
      <w:pPr>
        <w:pStyle w:val="NormalWeb"/>
        <w:spacing w:before="0" w:beforeAutospacing="0" w:after="0" w:afterAutospacing="0"/>
        <w:ind w:left="57" w:right="57"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Резолютивная часть </w:t>
      </w:r>
    </w:p>
    <w:p w:rsidR="00D00200" w:rsidP="00D00200">
      <w:pPr>
        <w:pStyle w:val="NormalWeb"/>
        <w:spacing w:before="0" w:beforeAutospacing="0" w:after="0" w:afterAutospacing="0"/>
        <w:ind w:left="57" w:right="57"/>
        <w:jc w:val="both"/>
        <w:rPr>
          <w:sz w:val="28"/>
          <w:szCs w:val="28"/>
        </w:rPr>
      </w:pPr>
      <w:r>
        <w:rPr>
          <w:sz w:val="28"/>
          <w:szCs w:val="28"/>
        </w:rPr>
        <w:t>«21» августа 2026 года                                                   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 город</w:t>
      </w:r>
      <w:r>
        <w:rPr>
          <w:sz w:val="28"/>
          <w:szCs w:val="28"/>
        </w:rPr>
        <w:t xml:space="preserve"> Когалым</w:t>
      </w:r>
    </w:p>
    <w:p w:rsidR="00D00200" w:rsidP="00D00200">
      <w:pPr>
        <w:pStyle w:val="NormalWeb"/>
        <w:spacing w:before="0" w:beforeAutospacing="0" w:after="0" w:afterAutospacing="0"/>
        <w:ind w:left="57" w:right="57"/>
        <w:jc w:val="both"/>
        <w:rPr>
          <w:sz w:val="28"/>
          <w:szCs w:val="28"/>
        </w:rPr>
      </w:pPr>
    </w:p>
    <w:p w:rsidR="00D00200" w:rsidP="00D00200">
      <w:pPr>
        <w:pStyle w:val="NormalWeb"/>
        <w:spacing w:before="0" w:beforeAutospacing="0" w:after="0" w:afterAutospacing="0"/>
        <w:ind w:left="57" w:right="57" w:firstLine="720"/>
        <w:jc w:val="both"/>
        <w:rPr>
          <w:sz w:val="28"/>
          <w:szCs w:val="28"/>
        </w:rPr>
      </w:pPr>
      <w:r>
        <w:rPr>
          <w:sz w:val="28"/>
          <w:szCs w:val="28"/>
        </w:rPr>
        <w:t>И.о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>мирового  судьи</w:t>
      </w:r>
      <w:r>
        <w:rPr>
          <w:sz w:val="28"/>
          <w:szCs w:val="28"/>
        </w:rPr>
        <w:t xml:space="preserve">  судебного  участка  №  2 Когалымского    судебного района  Ханты-Мансийского автономного округа – Югры Мировой  судья  судебного  участка  №  3 Когалымского    судебного района  Ханты-Мансийского автономного округа – Югры Филяева  Е.М.,</w:t>
      </w:r>
    </w:p>
    <w:p w:rsidR="00D00200" w:rsidP="00D00200">
      <w:pPr>
        <w:pStyle w:val="NormalWeb"/>
        <w:spacing w:before="0" w:beforeAutospacing="0" w:after="0" w:afterAutospacing="0"/>
        <w:ind w:left="57" w:right="57"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 секретаре Сагайдак О.А.,</w:t>
      </w:r>
    </w:p>
    <w:p w:rsidR="00D00200" w:rsidP="00D00200">
      <w:pPr>
        <w:pStyle w:val="NormalWeb"/>
        <w:spacing w:before="0" w:beforeAutospacing="0" w:after="0" w:afterAutospacing="0"/>
        <w:ind w:left="57" w:right="57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в открытом судебном заседании гражданское дело № 2-844-1702/2026 по исковому </w:t>
      </w:r>
      <w:r>
        <w:rPr>
          <w:sz w:val="28"/>
          <w:szCs w:val="28"/>
        </w:rPr>
        <w:t>заявлению  Общества</w:t>
      </w:r>
      <w:r>
        <w:rPr>
          <w:sz w:val="28"/>
          <w:szCs w:val="28"/>
        </w:rPr>
        <w:t xml:space="preserve"> с ограниченной ответственностью Профессиональная </w:t>
      </w:r>
      <w:r>
        <w:rPr>
          <w:sz w:val="28"/>
          <w:szCs w:val="28"/>
        </w:rPr>
        <w:t>коллекторская</w:t>
      </w:r>
      <w:r>
        <w:rPr>
          <w:sz w:val="28"/>
          <w:szCs w:val="28"/>
        </w:rPr>
        <w:t xml:space="preserve"> организация «</w:t>
      </w:r>
      <w:r>
        <w:rPr>
          <w:sz w:val="28"/>
          <w:szCs w:val="28"/>
        </w:rPr>
        <w:t>Биклевер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Коллект</w:t>
      </w:r>
      <w:r>
        <w:rPr>
          <w:sz w:val="28"/>
          <w:szCs w:val="28"/>
        </w:rPr>
        <w:t xml:space="preserve">»  к  Вьюновой   Диане  Александровне  о взыскании задолженности по  договору  займа, судебных  расходов </w:t>
      </w:r>
    </w:p>
    <w:p w:rsidR="00D00200" w:rsidP="00D002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ст. ст. 56, 167, 194-198, 199, 234-235 Гражданского процессуального кодекса Российской Федерации, суд</w:t>
      </w:r>
    </w:p>
    <w:p w:rsidR="00D00200" w:rsidP="00D002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00200" w:rsidP="00D00200">
      <w:pPr>
        <w:pStyle w:val="s1"/>
        <w:spacing w:before="0" w:beforeAutospacing="0" w:after="0" w:afterAutospacing="0"/>
        <w:ind w:left="57" w:right="57" w:firstLine="65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РЕШИЛ:</w:t>
      </w:r>
    </w:p>
    <w:p w:rsidR="00D00200" w:rsidP="00D00200">
      <w:pPr>
        <w:pStyle w:val="s1"/>
        <w:spacing w:before="0" w:beforeAutospacing="0" w:after="0" w:afterAutospacing="0"/>
        <w:ind w:left="57" w:right="57" w:firstLine="651"/>
        <w:jc w:val="both"/>
        <w:rPr>
          <w:sz w:val="28"/>
          <w:szCs w:val="28"/>
        </w:rPr>
      </w:pPr>
    </w:p>
    <w:p w:rsidR="00D00200" w:rsidP="00D00200">
      <w:pPr>
        <w:pStyle w:val="s1"/>
        <w:spacing w:before="0" w:beforeAutospacing="0" w:after="0" w:afterAutospacing="0"/>
        <w:ind w:left="57" w:righ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Исковые </w:t>
      </w:r>
      <w:r>
        <w:rPr>
          <w:sz w:val="28"/>
          <w:szCs w:val="28"/>
        </w:rPr>
        <w:t>требования  Общества</w:t>
      </w:r>
      <w:r>
        <w:rPr>
          <w:sz w:val="28"/>
          <w:szCs w:val="28"/>
        </w:rPr>
        <w:t xml:space="preserve"> с ограниченной ответственностью Профессиональная </w:t>
      </w:r>
      <w:r>
        <w:rPr>
          <w:sz w:val="28"/>
          <w:szCs w:val="28"/>
        </w:rPr>
        <w:t>коллекторская</w:t>
      </w:r>
      <w:r>
        <w:rPr>
          <w:sz w:val="28"/>
          <w:szCs w:val="28"/>
        </w:rPr>
        <w:t xml:space="preserve"> организация «</w:t>
      </w:r>
      <w:r>
        <w:rPr>
          <w:sz w:val="28"/>
          <w:szCs w:val="28"/>
        </w:rPr>
        <w:t>Биклевер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Коллект</w:t>
      </w:r>
      <w:r>
        <w:rPr>
          <w:sz w:val="28"/>
          <w:szCs w:val="28"/>
        </w:rPr>
        <w:t>»  к  Вьюновой   Диане  Александровне   о  взыскании   задолженности  по договору займа, судебных  расходов,  удовлетворить.</w:t>
      </w:r>
    </w:p>
    <w:p w:rsidR="00D00200" w:rsidP="00D00200">
      <w:pPr>
        <w:pStyle w:val="s1"/>
        <w:spacing w:before="0" w:beforeAutospacing="0" w:after="0" w:afterAutospacing="0"/>
        <w:ind w:left="57" w:right="57" w:firstLine="6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Взыскать с Вьюновой Дианы Александровны, </w:t>
      </w:r>
      <w:r w:rsidR="005354BC">
        <w:rPr>
          <w:sz w:val="28"/>
          <w:szCs w:val="28"/>
        </w:rPr>
        <w:t>*</w:t>
      </w:r>
      <w:r>
        <w:rPr>
          <w:sz w:val="28"/>
          <w:szCs w:val="28"/>
        </w:rPr>
        <w:t xml:space="preserve"> в пользу  Общества с ограниченной ответственностью Профессиональная </w:t>
      </w:r>
      <w:r>
        <w:rPr>
          <w:sz w:val="28"/>
          <w:szCs w:val="28"/>
        </w:rPr>
        <w:t>коллекторская</w:t>
      </w:r>
      <w:r>
        <w:rPr>
          <w:sz w:val="28"/>
          <w:szCs w:val="28"/>
        </w:rPr>
        <w:t xml:space="preserve"> организация «</w:t>
      </w:r>
      <w:r>
        <w:rPr>
          <w:sz w:val="28"/>
          <w:szCs w:val="28"/>
        </w:rPr>
        <w:t>Биклевер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Коллект</w:t>
      </w:r>
      <w:r>
        <w:rPr>
          <w:sz w:val="28"/>
          <w:szCs w:val="28"/>
        </w:rPr>
        <w:t>»  (ИНН 9719070211) задолженность по договору займа от 12.12.2024  № 12-5908712-2024  в размере 23306 (двадцать три тысячи   триста шесть) руб. 55 копеек, в том  числе   11560,00 руб. - задолженность  по основному долгу, 11746,55 руб. -   задолженность по   процентам  за  период  с  12.12.2024 по 26.08.2025,  а также  расходы по оплате государственной пошлины в размере 4000,00 рублей.</w:t>
      </w:r>
    </w:p>
    <w:p w:rsidR="00D00200" w:rsidP="00D0020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Разъяснить лицам, участвующим в деле, их представителям право подать заявление о составление мотивированного </w:t>
      </w:r>
      <w:r>
        <w:rPr>
          <w:rFonts w:ascii="Times New Roman" w:hAnsi="Times New Roman" w:cs="Times New Roman"/>
          <w:color w:val="000000"/>
          <w:sz w:val="28"/>
          <w:szCs w:val="28"/>
        </w:rPr>
        <w:t>решения  суда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следующие сроки:</w:t>
      </w:r>
    </w:p>
    <w:p w:rsidR="00D00200" w:rsidP="00D002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в течение трех дней </w:t>
      </w:r>
      <w:r>
        <w:rPr>
          <w:rFonts w:ascii="Times New Roman" w:hAnsi="Times New Roman" w:cs="Times New Roman"/>
          <w:sz w:val="28"/>
          <w:szCs w:val="28"/>
        </w:rPr>
        <w:t>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D00200" w:rsidP="00D0020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в течение пятнадцати дней со дня объявления резолютивной части решения суда, если лица участвующие в деле, их представители не присутствовали в судебном заседании.</w:t>
      </w:r>
    </w:p>
    <w:p w:rsidR="00D00200" w:rsidP="00D00200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Мотивированное решение суда составляется в течение десяти дней со дня поступления от лиц, участвующих в деле, их представителей соответствующего заявления.</w:t>
      </w:r>
    </w:p>
    <w:p w:rsidR="00D00200" w:rsidP="00D0020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D00200" w:rsidP="00D00200">
      <w:pPr>
        <w:pStyle w:val="NoSpacing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D00200" w:rsidP="00D00200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</w:t>
      </w:r>
      <w:r>
        <w:rPr>
          <w:rFonts w:ascii="Times New Roman" w:hAnsi="Times New Roman" w:eastAsiaTheme="minorHAnsi" w:cs="Times New Roman"/>
          <w:sz w:val="28"/>
          <w:szCs w:val="28"/>
          <w:lang w:eastAsia="en-US"/>
        </w:rPr>
        <w:t>, в Когалымский городской суд Ханты-Мансийского автономного округа-Югры путем  подачи  апелляционной жалобы через мирового судью судебного участка №3 Когалымского судебного района Ханты-Мансийского автономного округа-Югры.</w:t>
      </w:r>
    </w:p>
    <w:p w:rsidR="00D00200" w:rsidP="00D00200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00200" w:rsidP="00D00200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Мировой судья: </w:t>
      </w:r>
      <w:r>
        <w:rPr>
          <w:rFonts w:ascii="Times New Roman" w:hAnsi="Times New Roman" w:cs="Times New Roman"/>
          <w:sz w:val="28"/>
          <w:szCs w:val="28"/>
        </w:rPr>
        <w:t xml:space="preserve">подпись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Филяева Е.М.  </w:t>
      </w:r>
    </w:p>
    <w:p w:rsidR="00D00200" w:rsidP="00D00200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00200" w:rsidP="00D00200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00200" w:rsidP="00D00200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00200" w:rsidP="00D00200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00200" w:rsidP="00D00200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00200" w:rsidP="00D00200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00200" w:rsidP="00D00200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00200" w:rsidP="00D00200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00200" w:rsidP="00D00200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00200" w:rsidP="00D00200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00200" w:rsidP="00D00200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00200" w:rsidP="00D00200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00200" w:rsidP="00D00200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00200" w:rsidP="00D00200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00200" w:rsidP="00D00200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00200" w:rsidP="00D00200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00200" w:rsidP="00D00200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00200" w:rsidP="00D00200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00200" w:rsidP="00D00200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00200" w:rsidP="00D00200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00200" w:rsidP="00D00200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00200" w:rsidRPr="00D00200" w:rsidP="00D00200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Подлинник резолютивной части заочного </w:t>
      </w:r>
      <w:r>
        <w:rPr>
          <w:rFonts w:ascii="Times New Roman" w:hAnsi="Times New Roman" w:cs="Times New Roman"/>
          <w:sz w:val="16"/>
          <w:szCs w:val="16"/>
        </w:rPr>
        <w:t>решения  подшит</w:t>
      </w:r>
      <w:r>
        <w:rPr>
          <w:rFonts w:ascii="Times New Roman" w:hAnsi="Times New Roman" w:cs="Times New Roman"/>
          <w:sz w:val="16"/>
          <w:szCs w:val="16"/>
        </w:rPr>
        <w:t xml:space="preserve">  в  материалах дела № 2-844-1702/2026  судебного  участка № 2 Когалымского  судебного  района Ханты-Мансийского  автономного округа –Югры </w:t>
      </w: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78E"/>
    <w:rsid w:val="005354BC"/>
    <w:rsid w:val="00B011E0"/>
    <w:rsid w:val="00D00200"/>
    <w:rsid w:val="00EE178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216EE69-0B72-4DA3-B837-003878B33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0200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002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D00200"/>
    <w:pPr>
      <w:spacing w:after="0" w:line="240" w:lineRule="auto"/>
    </w:pPr>
    <w:rPr>
      <w:rFonts w:eastAsiaTheme="minorEastAsia"/>
      <w:lang w:eastAsia="ru-RU"/>
    </w:rPr>
  </w:style>
  <w:style w:type="paragraph" w:customStyle="1" w:styleId="s1">
    <w:name w:val="s_1"/>
    <w:basedOn w:val="Normal"/>
    <w:uiPriority w:val="99"/>
    <w:semiHidden/>
    <w:rsid w:val="00D002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D002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D002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